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7F2" w:rsidRPr="006F17F2" w:rsidRDefault="006F17F2" w:rsidP="006F17F2">
      <w:pPr>
        <w:pStyle w:val="a3"/>
        <w:jc w:val="center"/>
        <w:rPr>
          <w:b/>
          <w:color w:val="000000"/>
          <w:sz w:val="36"/>
          <w:szCs w:val="36"/>
        </w:rPr>
      </w:pPr>
      <w:bookmarkStart w:id="0" w:name="_GoBack"/>
      <w:r w:rsidRPr="006F17F2">
        <w:rPr>
          <w:b/>
          <w:color w:val="000000"/>
          <w:sz w:val="36"/>
          <w:szCs w:val="36"/>
        </w:rPr>
        <w:t>Отмена ЕНВД с 2021 года</w:t>
      </w:r>
    </w:p>
    <w:bookmarkEnd w:id="0"/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 1 января 2021 года перестает действовать система налогообложения, установленная гл. 26.3 НК РФ - "Единый налог на вмененный доход" (п. 8 ст. 5 Федерального закона от 29.06.2012 № 97-ФЗ "О внесении изменений в часть первую и часть вторую Налогового кодекса Российской Федерации…").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Это значит, что с выбором нового налогового режима столкнутся все </w:t>
      </w:r>
      <w:proofErr w:type="spellStart"/>
      <w:r>
        <w:rPr>
          <w:color w:val="000000"/>
          <w:sz w:val="27"/>
          <w:szCs w:val="27"/>
        </w:rPr>
        <w:t>вмененщики</w:t>
      </w:r>
      <w:proofErr w:type="spellEnd"/>
      <w:r>
        <w:rPr>
          <w:color w:val="000000"/>
          <w:sz w:val="27"/>
          <w:szCs w:val="27"/>
        </w:rPr>
        <w:t xml:space="preserve"> независимо от региона и вида деятельности.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качестве альтернативы ЕНВД в настоящее время доступны следующие </w:t>
      </w:r>
      <w:proofErr w:type="spellStart"/>
      <w:r>
        <w:rPr>
          <w:color w:val="000000"/>
          <w:sz w:val="27"/>
          <w:szCs w:val="27"/>
        </w:rPr>
        <w:t>спецрежимы</w:t>
      </w:r>
      <w:proofErr w:type="spellEnd"/>
      <w:r>
        <w:rPr>
          <w:color w:val="000000"/>
          <w:sz w:val="27"/>
          <w:szCs w:val="27"/>
        </w:rPr>
        <w:t>: · для организаций – упрощенная система налогообложения (УСН), единый сельскохозяйственный налог (ЕСХН) · для предпринимателей – Упрощенная система налогообложения (УСН), единый сельскохозяйственный налог (ЕСХН), патентная система налогообложения (ПСН), налог на профессиональный доход (НПД)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Чтобы принять правильное решение нужно учитывать: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вид деятельности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величину дохода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наличие (отсутствие) у предпринимателя наемных сотрудников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· плюсы и минусы выбранного режима Как сравнить режимы налогообложения в "1С</w:t>
      </w:r>
      <w:proofErr w:type="gramStart"/>
      <w:r>
        <w:rPr>
          <w:color w:val="000000"/>
          <w:sz w:val="27"/>
          <w:szCs w:val="27"/>
        </w:rPr>
        <w:t>:Б</w:t>
      </w:r>
      <w:proofErr w:type="gramEnd"/>
      <w:r>
        <w:rPr>
          <w:color w:val="000000"/>
          <w:sz w:val="27"/>
          <w:szCs w:val="27"/>
        </w:rPr>
        <w:t>ухгалтерия 8" (ред. 3.0) читайте здесь.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Налогоплательщики, не перешедшие с 01.01.2021 на иной </w:t>
      </w:r>
      <w:proofErr w:type="spellStart"/>
      <w:r>
        <w:rPr>
          <w:color w:val="000000"/>
          <w:sz w:val="27"/>
          <w:szCs w:val="27"/>
        </w:rPr>
        <w:t>спецрежим</w:t>
      </w:r>
      <w:proofErr w:type="spellEnd"/>
      <w:r>
        <w:rPr>
          <w:color w:val="000000"/>
          <w:sz w:val="27"/>
          <w:szCs w:val="27"/>
        </w:rPr>
        <w:t xml:space="preserve"> в установленные сроки, с 01.01.2021 автоматически считаются перешедшими на общий режим налогообложения. В этом случае придется уплачивать налог на прибыль (НДФЛ) и НДС. Если налогоплательщик совмещал ЕНВД и УСН, с 01.01.2021 он остается на УСН.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 том, что нужно сменить налоговый режим не дадут забыть и налоговые органы. Письмом ФНС России от 11.03.2020 № АБ-4-19/4243@ им поручено провести информационную кампанию. Плательщиков ЕНВД будут информировать, в том числе, по ТКС и через личный кабинет.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Подавать заявление о снятии с учета </w:t>
      </w:r>
      <w:proofErr w:type="spellStart"/>
      <w:r>
        <w:rPr>
          <w:color w:val="000000"/>
          <w:sz w:val="27"/>
          <w:szCs w:val="27"/>
        </w:rPr>
        <w:t>вмененщику</w:t>
      </w:r>
      <w:proofErr w:type="spellEnd"/>
      <w:r>
        <w:rPr>
          <w:color w:val="000000"/>
          <w:sz w:val="27"/>
          <w:szCs w:val="27"/>
        </w:rPr>
        <w:t xml:space="preserve"> не нужно. Налоговая инспекция снимет его с учета автоматически (письмо ФНС России от 21.08.2020 № СД-4-3/13544@).</w:t>
      </w:r>
    </w:p>
    <w:p w:rsidR="006F17F2" w:rsidRDefault="006F17F2" w:rsidP="006F1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Независимо от того на какой режим налогообложения переходит плательщик, в налоговую инспекцию потребуется подать декларацию по ЕНВД за 4 квартал 2020 года. Срок подачи – не позднее 20 января 2021 года (п. 3 ст. 346.32 НК РФ). Такой же срок для подачи декларации действует и для тех организаций </w:t>
      </w:r>
      <w:r>
        <w:rPr>
          <w:color w:val="000000"/>
          <w:sz w:val="27"/>
          <w:szCs w:val="27"/>
        </w:rPr>
        <w:lastRenderedPageBreak/>
        <w:t>(предпринимателей), которые решат ликвидироваться (прекратить деятельность).</w:t>
      </w:r>
    </w:p>
    <w:p w:rsid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</w:pPr>
    </w:p>
    <w:p w:rsidR="006F17F2" w:rsidRP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6F17F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Ссылки на лекции:</w:t>
      </w:r>
    </w:p>
    <w:p w:rsidR="006F17F2" w:rsidRP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6F17F2">
        <w:rPr>
          <w:rFonts w:ascii="Arial" w:eastAsia="Times New Roman" w:hAnsi="Arial" w:cs="Arial"/>
          <w:color w:val="ED5C57"/>
          <w:sz w:val="23"/>
          <w:szCs w:val="23"/>
          <w:lang w:eastAsia="ru-RU"/>
        </w:rPr>
        <w:t>М</w:t>
      </w:r>
      <w:proofErr w:type="gramStart"/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begin"/>
      </w:r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instrText xml:space="preserve"> HYPERLINK "https://its.1c.ru/video/lector20201001-1" \t "_blank" </w:instrText>
      </w:r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separate"/>
      </w:r>
      <w:r w:rsidRPr="006F17F2">
        <w:rPr>
          <w:rFonts w:ascii="Helvetica" w:eastAsia="Times New Roman" w:hAnsi="Helvetica" w:cs="Arial"/>
          <w:color w:val="ED5C57"/>
          <w:sz w:val="21"/>
          <w:szCs w:val="21"/>
          <w:shd w:val="clear" w:color="auto" w:fill="FFFFFF"/>
          <w:lang w:eastAsia="ru-RU"/>
        </w:rPr>
        <w:t>.</w:t>
      </w:r>
      <w:proofErr w:type="gramEnd"/>
      <w:r w:rsidRPr="006F17F2">
        <w:rPr>
          <w:rFonts w:ascii="Helvetica" w:eastAsia="Times New Roman" w:hAnsi="Helvetica" w:cs="Arial"/>
          <w:color w:val="D61A20"/>
          <w:sz w:val="21"/>
          <w:szCs w:val="21"/>
          <w:shd w:val="clear" w:color="auto" w:fill="FFFFFF"/>
          <w:lang w:eastAsia="ru-RU"/>
        </w:rPr>
        <w:t>А. Садыков. Специальные налоговые режимы. Как правильно завершить деятельность компании по ЕНВД</w:t>
      </w:r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end"/>
      </w:r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:</w:t>
      </w:r>
    </w:p>
    <w:p w:rsidR="006F17F2" w:rsidRP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5" w:tgtFrame="_blank" w:history="1">
        <w:r w:rsidRPr="006F17F2">
          <w:rPr>
            <w:rFonts w:ascii="Arial" w:eastAsia="Times New Roman" w:hAnsi="Arial" w:cs="Arial"/>
            <w:color w:val="005BD1"/>
            <w:sz w:val="23"/>
            <w:szCs w:val="23"/>
            <w:u w:val="single"/>
            <w:lang w:eastAsia="ru-RU"/>
          </w:rPr>
          <w:t>https://its.1c.ru/video/lector20201001-1</w:t>
        </w:r>
      </w:hyperlink>
    </w:p>
    <w:p w:rsidR="006F17F2" w:rsidRP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6" w:tgtFrame="_blank" w:history="1">
        <w:r w:rsidRPr="006F17F2">
          <w:rPr>
            <w:rFonts w:ascii="Helvetica" w:eastAsia="Times New Roman" w:hAnsi="Helvetica" w:cs="Arial"/>
            <w:color w:val="D61A20"/>
            <w:sz w:val="21"/>
            <w:szCs w:val="21"/>
            <w:shd w:val="clear" w:color="auto" w:fill="FFFFFF"/>
            <w:lang w:eastAsia="ru-RU"/>
          </w:rPr>
          <w:t>Е.Н. Калинина. Как выбрать режим налогообложения, виды отчетности, калькулятор налоговых режимов</w:t>
        </w:r>
      </w:hyperlink>
      <w:r w:rsidRPr="006F17F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:</w:t>
      </w:r>
    </w:p>
    <w:p w:rsidR="006F17F2" w:rsidRPr="006F17F2" w:rsidRDefault="006F17F2" w:rsidP="006F17F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7" w:tgtFrame="_blank" w:history="1">
        <w:r w:rsidRPr="006F17F2">
          <w:rPr>
            <w:rFonts w:ascii="Arial" w:eastAsia="Times New Roman" w:hAnsi="Arial" w:cs="Arial"/>
            <w:color w:val="005BD1"/>
            <w:sz w:val="23"/>
            <w:szCs w:val="23"/>
            <w:u w:val="single"/>
            <w:lang w:eastAsia="ru-RU"/>
          </w:rPr>
          <w:t>https://its.1c.ru/video/lector20201001-2</w:t>
        </w:r>
      </w:hyperlink>
    </w:p>
    <w:p w:rsidR="00C61D0C" w:rsidRDefault="00C61D0C"/>
    <w:sectPr w:rsidR="00C61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A"/>
    <w:rsid w:val="006F17F2"/>
    <w:rsid w:val="0092584A"/>
    <w:rsid w:val="00C6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ts.1c.ru/video/lector20201001-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ts.1c.ru/video/lector20201001-2" TargetMode="External"/><Relationship Id="rId5" Type="http://schemas.openxmlformats.org/officeDocument/2006/relationships/hyperlink" Target="https://its.1c.ru/video/lector20201001-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2021-02-04T18:29:00Z</dcterms:created>
  <dcterms:modified xsi:type="dcterms:W3CDTF">2021-02-04T18:33:00Z</dcterms:modified>
</cp:coreProperties>
</file>